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59930">
      <w:pPr>
        <w:widowControl/>
        <w:spacing w:line="360" w:lineRule="auto"/>
        <w:ind w:left="420" w:leftChars="200" w:firstLine="482" w:firstLineChars="200"/>
        <w:jc w:val="center"/>
        <w:rPr>
          <w:rFonts w:hint="eastAsia" w:ascii="Arial" w:hAnsi="Arial" w:eastAsia="宋体" w:cs="Arial"/>
          <w:b/>
          <w:kern w:val="0"/>
          <w:sz w:val="24"/>
          <w:szCs w:val="28"/>
          <w:lang w:val="en-US" w:eastAsia="zh-CN"/>
        </w:rPr>
      </w:pPr>
      <w:bookmarkStart w:id="0" w:name="_GoBack"/>
      <w:r>
        <w:rPr>
          <w:rFonts w:hint="eastAsia" w:ascii="Arial" w:hAnsi="Arial" w:eastAsia="宋体" w:cs="Arial"/>
          <w:b/>
          <w:kern w:val="0"/>
          <w:sz w:val="24"/>
          <w:szCs w:val="28"/>
          <w:lang w:val="en-US" w:eastAsia="zh-CN"/>
        </w:rPr>
        <w:t>宁波海关技术中心试剂耗材采购项目的中标</w:t>
      </w:r>
      <w:r>
        <w:rPr>
          <w:rFonts w:hint="eastAsia" w:ascii="Arial" w:hAnsi="Arial" w:eastAsia="宋体" w:cs="Arial"/>
          <w:b/>
          <w:kern w:val="0"/>
          <w:sz w:val="24"/>
          <w:szCs w:val="28"/>
        </w:rPr>
        <w:t>结果</w:t>
      </w:r>
      <w:r>
        <w:rPr>
          <w:rFonts w:hint="eastAsia" w:ascii="Arial" w:hAnsi="Arial" w:eastAsia="宋体" w:cs="Arial"/>
          <w:b/>
          <w:kern w:val="0"/>
          <w:sz w:val="24"/>
          <w:szCs w:val="28"/>
          <w:lang w:val="en-US" w:eastAsia="zh-CN"/>
        </w:rPr>
        <w:t>公告</w:t>
      </w:r>
    </w:p>
    <w:bookmarkEnd w:id="0"/>
    <w:p w14:paraId="670375A3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</w:p>
    <w:p w14:paraId="1D7B7719"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宁波弘正工程咨询有限公司就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宁波海关技术中心试剂耗材采购项目</w:t>
      </w:r>
      <w:r>
        <w:rPr>
          <w:rFonts w:hint="eastAsia" w:ascii="宋体" w:hAnsi="宋体" w:eastAsia="宋体" w:cs="宋体"/>
          <w:kern w:val="0"/>
          <w:szCs w:val="21"/>
        </w:rPr>
        <w:t>进行公开招标采购，经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评标委员会</w:t>
      </w:r>
      <w:r>
        <w:rPr>
          <w:rFonts w:hint="eastAsia" w:ascii="宋体" w:hAnsi="宋体" w:eastAsia="宋体" w:cs="宋体"/>
          <w:kern w:val="0"/>
          <w:szCs w:val="21"/>
        </w:rPr>
        <w:t>评审，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Cs w:val="21"/>
        </w:rPr>
        <w:t>确定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中标</w:t>
      </w:r>
      <w:r>
        <w:rPr>
          <w:rFonts w:hint="eastAsia" w:ascii="宋体" w:hAnsi="宋体" w:eastAsia="宋体" w:cs="宋体"/>
          <w:kern w:val="0"/>
          <w:szCs w:val="21"/>
        </w:rPr>
        <w:t>供应商，现将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中标</w:t>
      </w:r>
      <w:r>
        <w:rPr>
          <w:rFonts w:hint="eastAsia" w:ascii="宋体" w:hAnsi="宋体" w:eastAsia="宋体" w:cs="宋体"/>
          <w:kern w:val="0"/>
          <w:szCs w:val="21"/>
        </w:rPr>
        <w:t>结果公告如下：</w:t>
      </w:r>
    </w:p>
    <w:p w14:paraId="6341266D">
      <w:pPr>
        <w:widowControl/>
        <w:spacing w:line="360" w:lineRule="auto"/>
        <w:ind w:left="420" w:leftChars="200"/>
        <w:jc w:val="left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一、项目编号：HZZBDL20260117-1</w:t>
      </w:r>
    </w:p>
    <w:p w14:paraId="6FA104DA">
      <w:pPr>
        <w:widowControl/>
        <w:spacing w:line="360" w:lineRule="auto"/>
        <w:ind w:left="420" w:left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二、项目名称：宁波海关技术中心试剂耗材采购项目</w:t>
      </w:r>
    </w:p>
    <w:p w14:paraId="48C96000">
      <w:pPr>
        <w:widowControl/>
        <w:spacing w:line="360" w:lineRule="auto"/>
        <w:ind w:left="420" w:left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三、发布公开招标公告日期：202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Cs w:val="21"/>
        </w:rPr>
        <w:t>年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08</w:t>
      </w:r>
      <w:r>
        <w:rPr>
          <w:rFonts w:hint="eastAsia" w:ascii="宋体" w:hAnsi="宋体" w:eastAsia="宋体" w:cs="宋体"/>
          <w:kern w:val="0"/>
          <w:szCs w:val="21"/>
        </w:rPr>
        <w:t>月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14</w:t>
      </w:r>
      <w:r>
        <w:rPr>
          <w:rFonts w:hint="eastAsia" w:ascii="宋体" w:hAnsi="宋体" w:eastAsia="宋体" w:cs="宋体"/>
          <w:kern w:val="0"/>
          <w:szCs w:val="21"/>
        </w:rPr>
        <w:t>日</w:t>
      </w:r>
    </w:p>
    <w:p w14:paraId="488FB4CE">
      <w:pPr>
        <w:widowControl/>
        <w:spacing w:line="360" w:lineRule="auto"/>
        <w:ind w:left="420" w:left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四、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中标</w:t>
      </w:r>
      <w:r>
        <w:rPr>
          <w:rFonts w:hint="eastAsia" w:ascii="宋体" w:hAnsi="宋体" w:eastAsia="宋体" w:cs="宋体"/>
          <w:kern w:val="0"/>
          <w:szCs w:val="21"/>
        </w:rPr>
        <w:t>日期：20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Cs w:val="21"/>
        </w:rPr>
        <w:t>年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09</w:t>
      </w:r>
      <w:r>
        <w:rPr>
          <w:rFonts w:hint="eastAsia" w:ascii="宋体" w:hAnsi="宋体" w:eastAsia="宋体" w:cs="宋体"/>
          <w:kern w:val="0"/>
          <w:szCs w:val="21"/>
        </w:rPr>
        <w:t>月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03</w:t>
      </w:r>
      <w:r>
        <w:rPr>
          <w:rFonts w:hint="eastAsia" w:ascii="宋体" w:hAnsi="宋体" w:eastAsia="宋体" w:cs="宋体"/>
          <w:kern w:val="0"/>
          <w:szCs w:val="21"/>
        </w:rPr>
        <w:t>日</w:t>
      </w:r>
    </w:p>
    <w:p w14:paraId="77F42349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五、中标结果：</w:t>
      </w:r>
    </w:p>
    <w:p w14:paraId="4836DC70">
      <w:pPr>
        <w:widowControl/>
        <w:spacing w:line="360" w:lineRule="auto"/>
        <w:ind w:firstLine="840" w:firstLineChars="400"/>
        <w:jc w:val="lef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标项一名称：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宁波海关技术中心实验室色谱类耗材采购</w:t>
      </w:r>
    </w:p>
    <w:p w14:paraId="083DD1F0">
      <w:pPr>
        <w:widowControl/>
        <w:spacing w:line="360" w:lineRule="auto"/>
        <w:ind w:firstLine="840" w:firstLineChars="400"/>
        <w:jc w:val="left"/>
        <w:rPr>
          <w:rFonts w:hint="eastAsia" w:asciiTheme="minorEastAsia" w:hAnsiTheme="minorEastAsia" w:eastAsiaTheme="minorEastAsia"/>
          <w:color w:val="000000"/>
          <w:sz w:val="21"/>
          <w:szCs w:val="21"/>
          <w:lang w:eastAsia="zh-CN"/>
        </w:rPr>
      </w:pPr>
      <w:r>
        <w:rPr>
          <w:rFonts w:hint="eastAsia" w:asciiTheme="minorEastAsia" w:hAnsiTheme="minorEastAsia"/>
          <w:color w:val="000000"/>
          <w:sz w:val="21"/>
          <w:szCs w:val="21"/>
          <w:lang w:val="en-US" w:eastAsia="zh-CN"/>
        </w:rPr>
        <w:t>中标</w:t>
      </w:r>
      <w:r>
        <w:rPr>
          <w:rFonts w:hint="eastAsia" w:asciiTheme="minorEastAsia" w:hAnsiTheme="minorEastAsia"/>
          <w:color w:val="000000"/>
          <w:sz w:val="21"/>
          <w:szCs w:val="21"/>
        </w:rPr>
        <w:t>供应商</w:t>
      </w:r>
      <w:r>
        <w:rPr>
          <w:rFonts w:hint="eastAsia" w:asciiTheme="minorEastAsia" w:hAnsiTheme="minorEastAsia"/>
          <w:color w:val="000000"/>
          <w:sz w:val="21"/>
          <w:szCs w:val="21"/>
          <w:lang w:eastAsia="zh-CN"/>
        </w:rPr>
        <w:t>：安谱云实验用品（上海）有限公司</w:t>
      </w:r>
    </w:p>
    <w:p w14:paraId="1DCB943D">
      <w:pPr>
        <w:widowControl/>
        <w:spacing w:line="360" w:lineRule="auto"/>
        <w:ind w:firstLine="840" w:firstLineChars="400"/>
        <w:jc w:val="left"/>
        <w:rPr>
          <w:rFonts w:hint="default" w:asciiTheme="minorEastAsia" w:hAnsi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color w:val="000000"/>
          <w:sz w:val="21"/>
          <w:szCs w:val="21"/>
          <w:lang w:val="en-US" w:eastAsia="zh-CN"/>
        </w:rPr>
        <w:t>中标</w:t>
      </w:r>
      <w:r>
        <w:rPr>
          <w:rFonts w:hint="eastAsia" w:asciiTheme="minorEastAsia" w:hAnsiTheme="minorEastAsia"/>
          <w:color w:val="000000"/>
          <w:sz w:val="21"/>
          <w:szCs w:val="21"/>
        </w:rPr>
        <w:t>金额</w:t>
      </w:r>
      <w:r>
        <w:rPr>
          <w:rFonts w:asciiTheme="minorEastAsia" w:hAnsiTheme="minorEastAsia"/>
          <w:color w:val="000000"/>
          <w:sz w:val="21"/>
          <w:szCs w:val="21"/>
        </w:rPr>
        <w:t>（元）</w:t>
      </w:r>
      <w:r>
        <w:rPr>
          <w:rFonts w:hint="eastAsia" w:asciiTheme="minorEastAsia" w:hAnsiTheme="minorEastAsia"/>
          <w:color w:val="000000"/>
          <w:sz w:val="21"/>
          <w:szCs w:val="21"/>
          <w:lang w:eastAsia="zh-CN"/>
        </w:rPr>
        <w:t xml:space="preserve">：325783.50 </w:t>
      </w:r>
    </w:p>
    <w:p w14:paraId="214DCA07">
      <w:pPr>
        <w:widowControl/>
        <w:spacing w:line="360" w:lineRule="auto"/>
        <w:ind w:left="420" w:leftChars="200" w:firstLine="420" w:firstLineChars="200"/>
        <w:jc w:val="lef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合同履行期限：本次项目服务期限为合同签订之日起一年。</w:t>
      </w:r>
    </w:p>
    <w:p w14:paraId="1CF72349">
      <w:pPr>
        <w:widowControl/>
        <w:spacing w:line="360" w:lineRule="auto"/>
        <w:ind w:left="420" w:leftChars="200" w:firstLine="420" w:firstLineChars="200"/>
        <w:jc w:val="left"/>
        <w:rPr>
          <w:rFonts w:hint="default" w:ascii="宋体" w:hAnsi="宋体" w:eastAsia="宋体" w:cs="宋体"/>
          <w:kern w:val="0"/>
          <w:szCs w:val="21"/>
          <w:lang w:val="en-US" w:eastAsia="zh-CN"/>
        </w:rPr>
      </w:pPr>
    </w:p>
    <w:p w14:paraId="57CF4F89">
      <w:pPr>
        <w:widowControl/>
        <w:spacing w:line="360" w:lineRule="auto"/>
        <w:ind w:left="420" w:leftChars="200" w:firstLine="420" w:firstLineChars="200"/>
        <w:jc w:val="left"/>
        <w:rPr>
          <w:rFonts w:hint="default" w:ascii="宋体" w:hAnsi="宋体" w:eastAsia="宋体" w:cs="宋体"/>
          <w:kern w:val="0"/>
          <w:szCs w:val="21"/>
          <w:lang w:val="en-US" w:eastAsia="zh-CN"/>
        </w:rPr>
      </w:pPr>
      <w:r>
        <w:rPr>
          <w:rFonts w:hint="default" w:ascii="宋体" w:hAnsi="宋体" w:eastAsia="宋体" w:cs="宋体"/>
          <w:kern w:val="0"/>
          <w:szCs w:val="21"/>
          <w:lang w:val="en-US" w:eastAsia="zh-CN"/>
        </w:rPr>
        <w:t>标项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二</w:t>
      </w:r>
      <w:r>
        <w:rPr>
          <w:rFonts w:hint="default" w:ascii="宋体" w:hAnsi="宋体" w:eastAsia="宋体" w:cs="宋体"/>
          <w:kern w:val="0"/>
          <w:szCs w:val="21"/>
          <w:lang w:val="en-US" w:eastAsia="zh-CN"/>
        </w:rPr>
        <w:t>名称：宁波海关技术中心实验室易制毒易制爆试剂采购</w:t>
      </w:r>
    </w:p>
    <w:p w14:paraId="01CF6F97">
      <w:pPr>
        <w:widowControl/>
        <w:spacing w:line="360" w:lineRule="auto"/>
        <w:ind w:left="420" w:leftChars="200" w:firstLine="420" w:firstLineChars="200"/>
        <w:jc w:val="lef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废标理由：本标项报名家数不足三家。</w:t>
      </w:r>
    </w:p>
    <w:p w14:paraId="0577464A">
      <w:pPr>
        <w:widowControl/>
        <w:spacing w:line="360" w:lineRule="auto"/>
        <w:ind w:left="420" w:left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六、采购人、采购代理机构联系方式：</w:t>
      </w:r>
    </w:p>
    <w:p w14:paraId="2E90EAE7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1、采购人信息</w:t>
      </w:r>
    </w:p>
    <w:p w14:paraId="3D417B8E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名称：宁波海关技术中心</w:t>
      </w:r>
    </w:p>
    <w:p w14:paraId="59978B2E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地址：浙江省宁波市清逸路66号</w:t>
      </w:r>
    </w:p>
    <w:p w14:paraId="5D8437FF">
      <w:pPr>
        <w:spacing w:line="46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联系人：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王老师</w:t>
      </w:r>
    </w:p>
    <w:p w14:paraId="049252D2">
      <w:pPr>
        <w:spacing w:line="460" w:lineRule="exact"/>
        <w:ind w:firstLine="420" w:firstLineChars="200"/>
        <w:rPr>
          <w:rFonts w:hint="default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0574-87148879</w:t>
      </w:r>
    </w:p>
    <w:p w14:paraId="598DA44E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2、采购代理机构信息</w:t>
      </w:r>
    </w:p>
    <w:p w14:paraId="659069A0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名称：宁波弘正工程咨询有限公司</w:t>
      </w:r>
    </w:p>
    <w:p w14:paraId="3C987253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地址：宁波市高新区研发园C15幢12A层</w:t>
      </w:r>
    </w:p>
    <w:p w14:paraId="615F0336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袁钦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陈俏、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杨利波</w:t>
      </w:r>
    </w:p>
    <w:p w14:paraId="1258C9DB">
      <w:pPr>
        <w:snapToGrid w:val="0"/>
        <w:spacing w:line="460" w:lineRule="exact"/>
        <w:ind w:firstLine="417" w:firstLineChars="199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联系方式：0574-87569353</w:t>
      </w:r>
    </w:p>
    <w:p w14:paraId="23BE487B">
      <w:pPr>
        <w:snapToGrid w:val="0"/>
        <w:spacing w:line="360" w:lineRule="auto"/>
        <w:ind w:firstLine="417" w:firstLineChars="19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2NGVjYzBhMzBhMDIzNGYzMDRjODU5NmIyNzc4ZGUifQ=="/>
  </w:docVars>
  <w:rsids>
    <w:rsidRoot w:val="00246FAD"/>
    <w:rsid w:val="0000272F"/>
    <w:rsid w:val="00086EA4"/>
    <w:rsid w:val="000A3383"/>
    <w:rsid w:val="000E20C2"/>
    <w:rsid w:val="00151E0E"/>
    <w:rsid w:val="00164491"/>
    <w:rsid w:val="001741DD"/>
    <w:rsid w:val="00186D66"/>
    <w:rsid w:val="001D63E8"/>
    <w:rsid w:val="00246FAD"/>
    <w:rsid w:val="00247D13"/>
    <w:rsid w:val="00251193"/>
    <w:rsid w:val="00251A9F"/>
    <w:rsid w:val="00251B7C"/>
    <w:rsid w:val="00273220"/>
    <w:rsid w:val="003013A8"/>
    <w:rsid w:val="003412F1"/>
    <w:rsid w:val="003E0D9C"/>
    <w:rsid w:val="00411A86"/>
    <w:rsid w:val="00430134"/>
    <w:rsid w:val="00430509"/>
    <w:rsid w:val="005113FC"/>
    <w:rsid w:val="005116BF"/>
    <w:rsid w:val="00533E19"/>
    <w:rsid w:val="00550641"/>
    <w:rsid w:val="005D3AC1"/>
    <w:rsid w:val="00685357"/>
    <w:rsid w:val="006A07E3"/>
    <w:rsid w:val="006D0BAA"/>
    <w:rsid w:val="006F598D"/>
    <w:rsid w:val="00730AAC"/>
    <w:rsid w:val="00766231"/>
    <w:rsid w:val="007D7E63"/>
    <w:rsid w:val="007E3E7E"/>
    <w:rsid w:val="007E46A1"/>
    <w:rsid w:val="0080427F"/>
    <w:rsid w:val="008056EA"/>
    <w:rsid w:val="00813F40"/>
    <w:rsid w:val="008330CA"/>
    <w:rsid w:val="00837DC3"/>
    <w:rsid w:val="00844201"/>
    <w:rsid w:val="008B6265"/>
    <w:rsid w:val="00983698"/>
    <w:rsid w:val="009913F8"/>
    <w:rsid w:val="00A30DC3"/>
    <w:rsid w:val="00A31804"/>
    <w:rsid w:val="00AA0FA8"/>
    <w:rsid w:val="00AA770E"/>
    <w:rsid w:val="00AF03E4"/>
    <w:rsid w:val="00B21341"/>
    <w:rsid w:val="00B674B2"/>
    <w:rsid w:val="00C95DAA"/>
    <w:rsid w:val="00C96264"/>
    <w:rsid w:val="00D3380A"/>
    <w:rsid w:val="00D407CF"/>
    <w:rsid w:val="00D719C8"/>
    <w:rsid w:val="00D74395"/>
    <w:rsid w:val="00DD5EFC"/>
    <w:rsid w:val="00E14853"/>
    <w:rsid w:val="00E34803"/>
    <w:rsid w:val="00EA74BB"/>
    <w:rsid w:val="00EB564F"/>
    <w:rsid w:val="00F201A1"/>
    <w:rsid w:val="00F22DE9"/>
    <w:rsid w:val="00F47E14"/>
    <w:rsid w:val="00F659A0"/>
    <w:rsid w:val="00F826A6"/>
    <w:rsid w:val="00F93228"/>
    <w:rsid w:val="00FA3E25"/>
    <w:rsid w:val="00FB2FFB"/>
    <w:rsid w:val="00FC3EB4"/>
    <w:rsid w:val="00FD07A5"/>
    <w:rsid w:val="01DF295B"/>
    <w:rsid w:val="02050C51"/>
    <w:rsid w:val="039A06CF"/>
    <w:rsid w:val="04F32DA9"/>
    <w:rsid w:val="0EE157BD"/>
    <w:rsid w:val="13892EB3"/>
    <w:rsid w:val="1554635D"/>
    <w:rsid w:val="16CC1B6B"/>
    <w:rsid w:val="1A187964"/>
    <w:rsid w:val="1C5D3EE5"/>
    <w:rsid w:val="1D30091A"/>
    <w:rsid w:val="1E876FC3"/>
    <w:rsid w:val="20151ABD"/>
    <w:rsid w:val="2B6315B0"/>
    <w:rsid w:val="2E0076A3"/>
    <w:rsid w:val="325E2A13"/>
    <w:rsid w:val="347E57B9"/>
    <w:rsid w:val="38DF1463"/>
    <w:rsid w:val="397B3F0C"/>
    <w:rsid w:val="3AF41881"/>
    <w:rsid w:val="3CD96AFB"/>
    <w:rsid w:val="41F90FFB"/>
    <w:rsid w:val="4A190F44"/>
    <w:rsid w:val="4B23020F"/>
    <w:rsid w:val="4E475CEF"/>
    <w:rsid w:val="531C51EE"/>
    <w:rsid w:val="54A13C33"/>
    <w:rsid w:val="550F05E4"/>
    <w:rsid w:val="58D40D30"/>
    <w:rsid w:val="5FDA7A56"/>
    <w:rsid w:val="60AE6DD9"/>
    <w:rsid w:val="60BD3BA3"/>
    <w:rsid w:val="6289785C"/>
    <w:rsid w:val="63075B5A"/>
    <w:rsid w:val="63BF534A"/>
    <w:rsid w:val="64460B6C"/>
    <w:rsid w:val="67690E8C"/>
    <w:rsid w:val="6C2F5F63"/>
    <w:rsid w:val="6E957CA9"/>
    <w:rsid w:val="6F2E3724"/>
    <w:rsid w:val="70E74739"/>
    <w:rsid w:val="70EC7D9C"/>
    <w:rsid w:val="78AA10E1"/>
    <w:rsid w:val="7B3D11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next w:val="1"/>
    <w:qFormat/>
    <w:uiPriority w:val="0"/>
    <w:pPr>
      <w:spacing w:line="200" w:lineRule="exact"/>
      <w:ind w:firstLine="301"/>
    </w:pPr>
    <w:rPr>
      <w:rFonts w:ascii="宋体"/>
      <w:spacing w:val="-4"/>
      <w:sz w:val="18"/>
      <w:szCs w:val="20"/>
    </w:rPr>
  </w:style>
  <w:style w:type="paragraph" w:styleId="6">
    <w:name w:val="Block Text"/>
    <w:basedOn w:val="1"/>
    <w:qFormat/>
    <w:uiPriority w:val="0"/>
    <w:pPr>
      <w:widowControl/>
      <w:tabs>
        <w:tab w:val="left" w:pos="2880"/>
      </w:tabs>
      <w:spacing w:line="360" w:lineRule="auto"/>
      <w:ind w:left="2880" w:hanging="420"/>
      <w:jc w:val="left"/>
    </w:pPr>
    <w:rPr>
      <w:rFonts w:ascii="Arial" w:hAnsi="Arial"/>
      <w:kern w:val="0"/>
      <w:sz w:val="18"/>
      <w:szCs w:val="20"/>
      <w:lang w:eastAsia="en-US"/>
    </w:rPr>
  </w:style>
  <w:style w:type="paragraph" w:styleId="7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sz w:val="24"/>
    </w:rPr>
  </w:style>
  <w:style w:type="paragraph" w:styleId="8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3">
    <w:name w:val="Emphasis"/>
    <w:basedOn w:val="12"/>
    <w:qFormat/>
    <w:uiPriority w:val="20"/>
    <w:rPr>
      <w:i/>
      <w:iCs/>
    </w:rPr>
  </w:style>
  <w:style w:type="paragraph" w:customStyle="1" w:styleId="14">
    <w:name w:val="表格文字"/>
    <w:basedOn w:val="1"/>
    <w:next w:val="4"/>
    <w:qFormat/>
    <w:uiPriority w:val="0"/>
    <w:pPr>
      <w:adjustRightInd w:val="0"/>
      <w:spacing w:line="420" w:lineRule="atLeast"/>
      <w:jc w:val="left"/>
      <w:textAlignment w:val="baseline"/>
    </w:pPr>
    <w:rPr>
      <w:kern w:val="0"/>
    </w:rPr>
  </w:style>
  <w:style w:type="paragraph" w:customStyle="1" w:styleId="15">
    <w:name w:val="正文1"/>
    <w:basedOn w:val="1"/>
    <w:qFormat/>
    <w:uiPriority w:val="0"/>
    <w:pPr>
      <w:adjustRightInd w:val="0"/>
      <w:spacing w:line="318" w:lineRule="atLeast"/>
      <w:ind w:left="369" w:firstLine="369"/>
      <w:textAlignment w:val="baseline"/>
    </w:pPr>
    <w:rPr>
      <w:rFonts w:ascii="宋体" w:hAnsi="Times New Roman" w:eastAsia="宋体" w:cs="Times New Roman"/>
      <w:szCs w:val="20"/>
    </w:rPr>
  </w:style>
  <w:style w:type="character" w:customStyle="1" w:styleId="16">
    <w:name w:val="批注框文本 Char"/>
    <w:basedOn w:val="12"/>
    <w:link w:val="8"/>
    <w:semiHidden/>
    <w:qFormat/>
    <w:uiPriority w:val="99"/>
    <w:rPr>
      <w:sz w:val="18"/>
      <w:szCs w:val="18"/>
    </w:rPr>
  </w:style>
  <w:style w:type="character" w:customStyle="1" w:styleId="17">
    <w:name w:val="页眉 Char"/>
    <w:basedOn w:val="12"/>
    <w:link w:val="10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basedOn w:val="12"/>
    <w:link w:val="9"/>
    <w:semiHidden/>
    <w:qFormat/>
    <w:uiPriority w:val="99"/>
    <w:rPr>
      <w:kern w:val="2"/>
      <w:sz w:val="18"/>
      <w:szCs w:val="18"/>
    </w:rPr>
  </w:style>
  <w:style w:type="character" w:customStyle="1" w:styleId="19">
    <w:name w:val="标题 1 Char"/>
    <w:link w:val="3"/>
    <w:qFormat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551F4-FC7C-43A8-B777-B9A6C5D4CF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470</Words>
  <Characters>532</Characters>
  <Lines>4</Lines>
  <Paragraphs>1</Paragraphs>
  <TotalTime>0</TotalTime>
  <ScaleCrop>false</ScaleCrop>
  <LinksUpToDate>false</LinksUpToDate>
  <CharactersWithSpaces>533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2020-02-29T13:47:00Z</dcterms:created>
  <dc:creator>中冠工程管理咨询有限公司</dc:creator>
  <cp:lastModifiedBy>袁钦</cp:lastModifiedBy>
  <cp:lastPrinted>2026-07-24T10:05:00Z</cp:lastPrinted>
  <dcterms:modified xsi:type="dcterms:W3CDTF">2026-09-04T01:16:12Z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FBFF32B43BEE4F6689CAE0CCA37EE0C2_13</vt:lpwstr>
  </property>
  <property fmtid="{D5CDD505-2E9C-101B-9397-08002B2CF9AE}" pid="4" name="KSOTemplateDocerSaveRecord">
    <vt:lpwstr>eyJoZGlkIjoiMGQ2NGVjYzBhMzBhMDIzNGYzMDRjODU5NmIyNzc4ZGUiLCJ1c2VySWQiOiIyNzkwMTg4MDgifQ==</vt:lpwstr>
  </property>
</Properties>
</file>